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68F69"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44"/>
          <w:szCs w:val="44"/>
          <w:lang w:val="en-US" w:eastAsia="zh-CN"/>
        </w:rPr>
        <w:t>申请一次性求职补贴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val="en-US" w:eastAsia="zh-CN"/>
        </w:rPr>
        <w:t>佐证材料</w:t>
      </w:r>
      <w:r>
        <w:rPr>
          <w:rFonts w:hint="eastAsia" w:ascii="宋体" w:hAnsi="宋体" w:cs="宋体"/>
          <w:b/>
          <w:bCs w:val="0"/>
          <w:kern w:val="0"/>
          <w:sz w:val="44"/>
          <w:szCs w:val="44"/>
          <w:lang w:val="en-US" w:eastAsia="zh-CN"/>
        </w:rPr>
        <w:t>清单</w:t>
      </w:r>
    </w:p>
    <w:p w14:paraId="051298F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</w:p>
    <w:p w14:paraId="7874B43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960" w:firstLineChars="300"/>
        <w:textAlignment w:val="auto"/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eastAsia="zh-CN"/>
        </w:rPr>
        <w:t>城乡居民最低生活保障家庭毕业生</w:t>
      </w:r>
    </w:p>
    <w:p w14:paraId="47C394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eastAsia="zh-CN"/>
        </w:rPr>
        <w:t>提供低保证。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上传本人家庭《城乡居民最低生活保障证》（《城乡最低生活保障确认告知书》）。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上传的低保证须有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2024年仍有效的年审记录，如无年审记录，需提供（2024年7月以后，下同）低保金发放记录。如毕业生本人姓名不在《城乡居民最低生活保障证》内，需附所在家庭户口簿（含户主首页和本人页）。</w:t>
      </w:r>
    </w:p>
    <w:p w14:paraId="43629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790" w:firstLineChars="247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  <w:t>2.提供同等效力材料。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上传所在乡镇（街道）政府或县（市、区）民政部门出具的同等效力材料（须加盖公章，下同），材料上须签注毕业生本人的姓名、身份证号码等信息，明确当前属于城乡居民最低生活保障家庭。</w:t>
      </w:r>
    </w:p>
    <w:p w14:paraId="583F5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960" w:firstLineChars="300"/>
        <w:textAlignment w:val="auto"/>
        <w:rPr>
          <w:rFonts w:hint="default" w:ascii="楷体_GB2312" w:hAnsi="楷体_GB2312" w:eastAsia="楷体_GB2312" w:cs="楷体_GB2312"/>
          <w:b w:val="0"/>
          <w:bCs/>
          <w:strike/>
          <w:dstrike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  <w:t>（二）零就业家庭毕业生</w:t>
      </w:r>
    </w:p>
    <w:p w14:paraId="7CE06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790" w:firstLineChars="247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上传所在县（市、区）人社部门出具的认定材料，材料上须签注毕业生本人的姓名、身份证号码等信息，明确当前属于零就业家庭。</w:t>
      </w:r>
    </w:p>
    <w:p w14:paraId="6A0C0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960" w:firstLineChars="300"/>
        <w:textAlignment w:val="auto"/>
        <w:rPr>
          <w:rFonts w:hint="eastAsia" w:ascii="楷体_GB2312" w:hAnsi="楷体_GB2312" w:eastAsia="楷体_GB2312" w:cs="楷体_GB2312"/>
          <w:b w:val="0"/>
          <w:bCs/>
          <w:strike/>
          <w:dstrike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  <w:t>（三）防止返贫监测对象家庭毕业生</w:t>
      </w:r>
    </w:p>
    <w:p w14:paraId="52E14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790" w:firstLineChars="247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提供所在县（市、区）农业农村部门出具的认定材料，材料上须签注毕业生本人的姓名、身份证号码等信息，明确当前属于防止返贫监测对象家庭。</w:t>
      </w:r>
    </w:p>
    <w:p w14:paraId="4403528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  <w:t>特困人员毕业生</w:t>
      </w:r>
    </w:p>
    <w:p w14:paraId="1AD2DA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eastAsia="zh-CN"/>
        </w:rPr>
        <w:t>提供《特困人员救助供养证》。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上传本人《特困人员救助供养证》。</w:t>
      </w:r>
    </w:p>
    <w:p w14:paraId="2DFA1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790" w:firstLineChars="247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  <w:t>2.提供同等效力材料。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上传所在乡镇（街道）政府或县（市、区）民政部门出具的同等效力材料（须加盖公章），材料上须签注毕业生本人的姓名、身份证号码等信息，明确当前属于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eastAsia="zh-CN"/>
        </w:rPr>
        <w:t>特困人员，享受特困人员救助金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。</w:t>
      </w:r>
    </w:p>
    <w:p w14:paraId="0D36D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  <w:t>（五）残疾毕业生</w:t>
      </w:r>
    </w:p>
    <w:p w14:paraId="0063D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790" w:firstLineChars="247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上传毕业生本人的《残疾人证》或提交所在县（市、区）残疾人联合会出具的同等效力的材料。</w:t>
      </w:r>
    </w:p>
    <w:p w14:paraId="2AC5A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  <w:t>（六）国家助学贷款毕业生</w:t>
      </w:r>
    </w:p>
    <w:p w14:paraId="51959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790" w:firstLineChars="247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上传当前学历在读期间《国家助学贷款合同》（须加盖银行公章）或贷款经办银行出具的同等效力材料。</w:t>
      </w:r>
    </w:p>
    <w:p w14:paraId="4265C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</w:pPr>
    </w:p>
    <w:p w14:paraId="0531FF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C5366"/>
    <w:multiLevelType w:val="singleLevel"/>
    <w:tmpl w:val="917C536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F8A84F6"/>
    <w:multiLevelType w:val="singleLevel"/>
    <w:tmpl w:val="6F8A84F6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MzA4NWQzYmY4OTQwNjE3ODljZjljN2ZkODc1MjMifQ=="/>
  </w:docVars>
  <w:rsids>
    <w:rsidRoot w:val="001B1D1F"/>
    <w:rsid w:val="001B1D1F"/>
    <w:rsid w:val="007B565F"/>
    <w:rsid w:val="329B1116"/>
    <w:rsid w:val="50125E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734</Characters>
  <Lines>0</Lines>
  <Paragraphs>0</Paragraphs>
  <TotalTime>1</TotalTime>
  <ScaleCrop>false</ScaleCrop>
  <LinksUpToDate>false</LinksUpToDate>
  <CharactersWithSpaces>734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2024-10-21T08:19:00Z</dcterms:created>
  <dc:creator>Administrator</dc:creator>
  <cp:lastModifiedBy>Administrator</cp:lastModifiedBy>
  <dcterms:modified xsi:type="dcterms:W3CDTF">2024-10-28T08:55:49Z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F4E1B1C4CF424E179EAFC286C458D0C6_11</vt:lpwstr>
  </property>
</Properties>
</file>