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附件 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6"/>
          <w:szCs w:val="36"/>
        </w:rPr>
        <w:t>第十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一</w:t>
      </w:r>
      <w:r>
        <w:rPr>
          <w:rFonts w:hint="eastAsia" w:ascii="仿宋_GB2312" w:eastAsia="仿宋_GB2312"/>
          <w:b/>
          <w:sz w:val="36"/>
          <w:szCs w:val="36"/>
        </w:rPr>
        <w:t>届福建省大学生职业规划大赛决赛评分标准</w:t>
      </w:r>
      <w:bookmarkStart w:id="0" w:name="_GoBack"/>
      <w:bookmarkEnd w:id="0"/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决赛第一阶段：（</w:t>
      </w:r>
      <w:r>
        <w:rPr>
          <w:rFonts w:hint="eastAsia" w:ascii="黑体" w:eastAsia="黑体"/>
          <w:sz w:val="32"/>
          <w:szCs w:val="32"/>
          <w:lang w:eastAsia="zh-CN"/>
        </w:rPr>
        <w:t>占总决赛成绩的</w:t>
      </w:r>
      <w:r>
        <w:rPr>
          <w:rFonts w:hint="eastAsia" w:ascii="黑体" w:eastAsia="黑体"/>
          <w:sz w:val="32"/>
          <w:szCs w:val="32"/>
        </w:rPr>
        <w:t>50%）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《个人职业生涯规划书》评审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tbl>
      <w:tblPr>
        <w:tblStyle w:val="3"/>
        <w:tblW w:w="9492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评分要点</w:t>
            </w: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自我认知（15%）</w:t>
            </w: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1．自我分析清晰、全面、深入、客观，能清楚认识到自己的优缺点。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2．将人才测评量化分析与自我深入分析综合客观地评价自我，职业兴趣、职业能力、职业价值观、个性特征分析全面、到位。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3．从个人兴趣爱好、成长经历社会实践中分析自我。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4．自我评估理论、模型应用正确、合理。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职业认知（20%）</w:t>
            </w: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1．了解社会的整体就业趋势，了解当前大学生的就业状况。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2．对目标职业所处行业现状、前景及行业就业需求了解清晰。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3．熟悉目标职业的工作内容、工作环境、典型生活方式，了解目标职业的待遇、未来发展。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4．对目标职位的进入途径、胜任标准了解清晰，深入了解目标职业对生活的影响。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5．在探索过程中应用到文献检索、访谈、见习、实习等方法。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职业决策（20%）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1．职业目标确定和发展路径设计要符合外部环境和个人特质（兴趣、技能、特质、价值观），要符合实际、可执行、可实现。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2．对照自我认知和职业认知结果，分析自己的优劣势及面临的机会和挑战，职业目标的选择过程阐述详尽，合乎逻辑。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3．备选目标要充分根据个人与环境的评估进行分析确定，备选目标职业发展路径与首选目标发展路径要有一定相关性。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4．能够正确运用评估理论和决策模型做出决策。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计划与路径（15%）</w:t>
            </w: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1．行动计划对保持个人优势、加强个人不足、全面提升个人竞争力有针对性、可操作性。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2．近期计划详尽清晰、可操作性强，中期计划清晰并具有灵活性，长期计划具有方向性。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3．职业发展路径充分考虑进入途径、胜任标准等探索结果，符合逻辑和现实，具有可操作性和竞争力。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自我监控（15%）</w:t>
            </w: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1．对行动计划和职业目标设定评估方案，如要达到什么标准，评估的要素是什么。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2．能够对行动计划实施过程和风险做出评估，并制定切实可行的调整方案。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3．调整方案的制定充分根据个人与环境的评估进行分析确定，充分考虑首选目标与备选目标间的联系和差异，具有可操作性。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作品撰写（15%）</w:t>
            </w: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1．作品内容完整，对自我和外部环境分析全面，提出自己的职业目标、发展路径和行动计划。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2．报告思路清晰、逻辑合理，能准确把握职业规划设计的核心与关键。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3．报告格式清晰，文字流畅。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决赛第二阶段：   现场自我展示及答辩（</w:t>
      </w:r>
      <w:r>
        <w:rPr>
          <w:rFonts w:hint="eastAsia" w:ascii="黑体" w:eastAsia="黑体"/>
          <w:sz w:val="32"/>
          <w:szCs w:val="32"/>
          <w:lang w:eastAsia="zh-CN"/>
        </w:rPr>
        <w:t>占总决赛成绩</w:t>
      </w:r>
      <w:r>
        <w:rPr>
          <w:rFonts w:hint="eastAsia" w:ascii="黑体" w:eastAsia="黑体"/>
          <w:sz w:val="32"/>
          <w:szCs w:val="32"/>
        </w:rPr>
        <w:t>50%）</w:t>
      </w:r>
    </w:p>
    <w:p>
      <w:pPr>
        <w:rPr>
          <w:rFonts w:hint="eastAsia" w:ascii="黑体" w:eastAsia="黑体"/>
          <w:sz w:val="32"/>
          <w:szCs w:val="32"/>
        </w:rPr>
      </w:pPr>
    </w:p>
    <w:tbl>
      <w:tblPr>
        <w:tblStyle w:val="3"/>
        <w:tblW w:w="9492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22"/>
        <w:gridCol w:w="61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评分要素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评分要点</w:t>
            </w:r>
          </w:p>
        </w:tc>
        <w:tc>
          <w:tcPr>
            <w:tcW w:w="6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具体描述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PPT展示（70%）</w:t>
            </w: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作品陈述（15%）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1．内容完整，对自我和外部环境分析全面，提出自己的职业目标、发展路径和行动计划。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2．思路清晰、逻辑合理，能准确把握职业规划设计的核心与关键。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整体逻辑（15%）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展示内容前后逻辑紧密，环节紧凑，设计合理。答辩内容与展示内容具有整体一致性，条理清晰，结论明确。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时间把控（10%）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在规定时间内完成陈述回答评委提问，无拖延时间行为。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PPT内容（15%）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PPT设计简洁大方，重点突出，简明扼要，能够精确提炼职业规划项目要点。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语言表达（15%）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语言运用准确、简洁、流畅而富有逻辑的严密性。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表达具有说服力和感染力。语速适中，重点突出。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现场答辩（30%）</w:t>
            </w: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回答内容（15%）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回答内容准确、精炼，重点突出、切合题意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回答内容真实可信，运用事实论据，论述有说服力。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答题过程条理清晰，层次分明，结论明确。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回答能力（15%）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能正确理解评委提问，作出有针对性的回答。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应变能力强，能够灵活的、创造性的作答。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答题过程流畅、无明显停顿。</w:t>
            </w:r>
          </w:p>
        </w:tc>
      </w:tr>
    </w:tbl>
    <w:p>
      <w:pPr>
        <w:adjustRightInd w:val="0"/>
        <w:snapToGrid w:val="0"/>
        <w:spacing w:line="560" w:lineRule="atLeast"/>
        <w:ind w:right="480"/>
        <w:jc w:val="left"/>
        <w:rPr>
          <w:rFonts w:hint="eastAsia"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41D24"/>
    <w:rsid w:val="66E4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2018-08-10T08:04:00Z</dcterms:created>
  <dc:creator>user</dc:creator>
  <cp:lastModifiedBy>user</cp:lastModifiedBy>
  <dcterms:modified xsi:type="dcterms:W3CDTF">2018-08-10T08:04:50Z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